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497" w14:textId="3FEC3672" w:rsidR="00800A66" w:rsidRPr="00765074" w:rsidRDefault="00765074" w:rsidP="00800A66">
      <w:pPr>
        <w:jc w:val="right"/>
        <w:rPr>
          <w:rFonts w:ascii="Arial" w:hAnsi="Arial" w:cs="Arial"/>
        </w:rPr>
      </w:pPr>
      <w:r w:rsidRPr="00765074">
        <w:rPr>
          <w:rFonts w:ascii="Arial" w:hAnsi="Arial" w:cs="Arial"/>
          <w:noProof/>
        </w:rPr>
        <w:drawing>
          <wp:inline distT="0" distB="0" distL="0" distR="0" wp14:anchorId="63F186EB" wp14:editId="43D1E340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5100C" w14:textId="5B769B61" w:rsidR="00800A66" w:rsidRDefault="00437E87" w:rsidP="00800A66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765074">
        <w:rPr>
          <w:rFonts w:ascii="Arial" w:hAnsi="Arial" w:cs="Arial"/>
          <w:smallCaps/>
          <w:sz w:val="36"/>
        </w:rPr>
        <w:t>Medical</w:t>
      </w:r>
      <w:r w:rsidR="00800A66" w:rsidRPr="00765074">
        <w:rPr>
          <w:rFonts w:ascii="Arial" w:hAnsi="Arial" w:cs="Arial"/>
          <w:smallCaps/>
          <w:sz w:val="36"/>
        </w:rPr>
        <w:t xml:space="preserve"> Conditions – Oncology</w:t>
      </w:r>
    </w:p>
    <w:p w14:paraId="6E791B38" w14:textId="77777777" w:rsidR="001D5D0C" w:rsidRDefault="001D5D0C" w:rsidP="001D5D0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Renewal of Accreditation and ACIR</w:t>
      </w:r>
    </w:p>
    <w:p w14:paraId="3BB55202" w14:textId="77777777" w:rsidR="00800A66" w:rsidRPr="00765074" w:rsidRDefault="00800A66" w:rsidP="00800A66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3617F2AA" w14:textId="77777777" w:rsidR="00437E87" w:rsidRPr="00765074" w:rsidRDefault="00437E87" w:rsidP="00437E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074">
        <w:rPr>
          <w:rFonts w:ascii="Arial" w:hAnsi="Arial" w:cs="Arial"/>
          <w:sz w:val="20"/>
          <w:szCs w:val="18"/>
        </w:rPr>
        <w:t xml:space="preserve">Please complete the chart below by filling in the medical conditions seen by the resident over the course of the program.  </w:t>
      </w:r>
      <w:r w:rsidRPr="00765074">
        <w:rPr>
          <w:rFonts w:ascii="Arial" w:hAnsi="Arial" w:cs="Arial"/>
          <w:sz w:val="20"/>
          <w:szCs w:val="20"/>
        </w:rPr>
        <w:t xml:space="preserve">Patients evaluated, treated, or managed by the resident as part of the resident’s education throughout the course of the program should be included within the template. </w:t>
      </w:r>
    </w:p>
    <w:p w14:paraId="4FC538BA" w14:textId="77777777" w:rsidR="00437E87" w:rsidRPr="00765074" w:rsidRDefault="00437E87" w:rsidP="00437E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1E10A9" w14:textId="77777777" w:rsidR="00800A66" w:rsidRPr="00765074" w:rsidRDefault="00437E87" w:rsidP="00437E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074">
        <w:rPr>
          <w:rFonts w:ascii="Arial" w:hAnsi="Arial" w:cs="Arial"/>
          <w:sz w:val="20"/>
          <w:szCs w:val="20"/>
        </w:rPr>
        <w:t xml:space="preserve">The patient’s medical condition is only counted during the first patient encounter. </w:t>
      </w:r>
      <w:r w:rsidRPr="00765074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p w14:paraId="0871FC1D" w14:textId="77777777" w:rsidR="00800A66" w:rsidRPr="00765074" w:rsidRDefault="00800A66" w:rsidP="00800A66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94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3330"/>
      </w:tblGrid>
      <w:tr w:rsidR="00437E87" w:rsidRPr="00765074" w14:paraId="44ED78A0" w14:textId="77777777" w:rsidTr="00924759">
        <w:trPr>
          <w:trHeight w:val="360"/>
        </w:trPr>
        <w:tc>
          <w:tcPr>
            <w:tcW w:w="9450" w:type="dxa"/>
            <w:gridSpan w:val="2"/>
            <w:shd w:val="clear" w:color="auto" w:fill="auto"/>
            <w:vAlign w:val="center"/>
          </w:tcPr>
          <w:p w14:paraId="17E19A69" w14:textId="77777777" w:rsidR="00437E87" w:rsidRPr="00765074" w:rsidRDefault="00437E87" w:rsidP="00437E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5074">
              <w:rPr>
                <w:rFonts w:ascii="Arial" w:hAnsi="Arial" w:cs="Arial"/>
                <w:b/>
                <w:sz w:val="24"/>
                <w:szCs w:val="24"/>
              </w:rPr>
              <w:t>Name of Graduate:</w:t>
            </w:r>
            <w:r w:rsidRPr="0076507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650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50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4"/>
                <w:szCs w:val="24"/>
              </w:rPr>
            </w:r>
            <w:r w:rsidRPr="007650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650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650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650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650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650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437E87" w:rsidRPr="00765074" w14:paraId="46AA40CA" w14:textId="77777777" w:rsidTr="00924759">
        <w:trPr>
          <w:trHeight w:val="625"/>
        </w:trPr>
        <w:tc>
          <w:tcPr>
            <w:tcW w:w="6120" w:type="dxa"/>
            <w:shd w:val="clear" w:color="auto" w:fill="A8D08D"/>
          </w:tcPr>
          <w:p w14:paraId="65395ABB" w14:textId="77777777" w:rsidR="00437E87" w:rsidRPr="00765074" w:rsidRDefault="00437E87" w:rsidP="00924759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765074">
              <w:rPr>
                <w:rFonts w:ascii="Arial" w:hAnsi="Arial" w:cs="Arial"/>
                <w:sz w:val="24"/>
                <w:szCs w:val="24"/>
              </w:rPr>
              <w:t>Medical Conditions</w:t>
            </w:r>
          </w:p>
          <w:p w14:paraId="645A9225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5074">
              <w:rPr>
                <w:rFonts w:ascii="Arial" w:hAnsi="Arial" w:cs="Arial"/>
                <w:b/>
                <w:sz w:val="24"/>
                <w:szCs w:val="24"/>
              </w:rPr>
              <w:t>Oncology</w:t>
            </w:r>
          </w:p>
        </w:tc>
        <w:tc>
          <w:tcPr>
            <w:tcW w:w="3330" w:type="dxa"/>
            <w:shd w:val="clear" w:color="auto" w:fill="A8D08D"/>
          </w:tcPr>
          <w:p w14:paraId="01A589F6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65074">
              <w:rPr>
                <w:rFonts w:ascii="Arial" w:hAnsi="Arial" w:cs="Arial"/>
                <w:b/>
                <w:sz w:val="24"/>
                <w:szCs w:val="24"/>
              </w:rPr>
              <w:t>Number of Patients Evaluated, Treated, or Managed by the Resident as Part of the Program’s Curriculum</w:t>
            </w:r>
          </w:p>
        </w:tc>
      </w:tr>
      <w:tr w:rsidR="00437E87" w:rsidRPr="00765074" w14:paraId="4BD03BA8" w14:textId="77777777" w:rsidTr="00765074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0C84557C" w14:textId="048E30E2" w:rsidR="00437E87" w:rsidRPr="00765074" w:rsidRDefault="00765074" w:rsidP="007650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5074">
              <w:rPr>
                <w:rFonts w:ascii="Arial" w:hAnsi="Arial" w:cs="Arial"/>
                <w:b/>
                <w:sz w:val="24"/>
                <w:szCs w:val="24"/>
              </w:rPr>
              <w:t>Cardiovascular System</w:t>
            </w:r>
          </w:p>
        </w:tc>
      </w:tr>
      <w:tr w:rsidR="00437E87" w:rsidRPr="00765074" w14:paraId="11448C4A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0E8D6C0F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Chemotherapeutic cardiotoxicities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2772EA0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691F9BB5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0DC6B666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Congestive heart failure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B500D6C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7473763A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CA566C9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Vena cava syndrome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0652CC5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5FF60E55" w14:textId="77777777" w:rsidTr="00765074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0C8B883C" w14:textId="79C2A659" w:rsidR="00437E87" w:rsidRPr="00765074" w:rsidRDefault="00765074" w:rsidP="007650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5074">
              <w:rPr>
                <w:rFonts w:ascii="Arial" w:hAnsi="Arial" w:cs="Arial"/>
                <w:b/>
                <w:sz w:val="24"/>
                <w:szCs w:val="24"/>
              </w:rPr>
              <w:t>Pulmonary System</w:t>
            </w:r>
          </w:p>
        </w:tc>
      </w:tr>
      <w:tr w:rsidR="00437E87" w:rsidRPr="00765074" w14:paraId="34E6AC70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D90B6FB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Dyspnea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3C8AECD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3A3919BC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07226D9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Interstitial pulmonary fibrosis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649045D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50865E99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B9D12BF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Lung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3E4EDE0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15C882E3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4DE80493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Pulmonary metastasis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90451F1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0ED78CE5" w14:textId="77777777" w:rsidTr="00765074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48520D5D" w14:textId="03D36FD3" w:rsidR="00437E87" w:rsidRPr="00765074" w:rsidRDefault="00765074" w:rsidP="007650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5074">
              <w:rPr>
                <w:rFonts w:ascii="Arial" w:hAnsi="Arial" w:cs="Arial"/>
                <w:b/>
                <w:sz w:val="24"/>
                <w:szCs w:val="24"/>
              </w:rPr>
              <w:t>Endocrine System</w:t>
            </w:r>
          </w:p>
        </w:tc>
      </w:tr>
      <w:tr w:rsidR="00437E87" w:rsidRPr="00765074" w14:paraId="6C26B4A7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E44D413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Bladder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188E785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7AD9FF2D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23ED549E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Breast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2D4053E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4BD698D9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81F5185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Cervical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4870BA6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5A07B9EE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02B2A9DB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Graft-versus-host disease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B2AF50D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3CF3A6DF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574D7DE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Kidney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E8A5BE2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3B694F86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6A559492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Ovarian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031A3E4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51C903AC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21C9E85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Pancreatic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EFA422A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25E6B4E1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279EC317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lastRenderedPageBreak/>
              <w:t>Prostate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0AF0886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2E0DA928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EB5D80F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Stomach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12E7364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7D5E05E1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D1F3799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Testicular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1A4E125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132C4A08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B1486D8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Thyroid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D85DAEA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40BC11E3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2520D4AC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Uterine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78B9410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3442B647" w14:textId="77777777" w:rsidTr="00765074">
        <w:trPr>
          <w:trHeight w:val="360"/>
        </w:trPr>
        <w:tc>
          <w:tcPr>
            <w:tcW w:w="6120" w:type="dxa"/>
            <w:shd w:val="clear" w:color="auto" w:fill="BFBFBF"/>
            <w:vAlign w:val="center"/>
          </w:tcPr>
          <w:p w14:paraId="0A0716D9" w14:textId="0D7CAAE9" w:rsidR="00437E87" w:rsidRPr="00765074" w:rsidRDefault="00765074" w:rsidP="007650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5074">
              <w:rPr>
                <w:rFonts w:ascii="Arial" w:hAnsi="Arial" w:cs="Arial"/>
                <w:b/>
                <w:sz w:val="24"/>
                <w:szCs w:val="24"/>
              </w:rPr>
              <w:t>Integumentary System</w:t>
            </w:r>
          </w:p>
        </w:tc>
        <w:tc>
          <w:tcPr>
            <w:tcW w:w="3330" w:type="dxa"/>
            <w:shd w:val="clear" w:color="auto" w:fill="BFBFBF"/>
          </w:tcPr>
          <w:p w14:paraId="4D042D17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E87" w:rsidRPr="00765074" w14:paraId="5CB6F3E2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E57A359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Head and neck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3227A35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3CC1B5FF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1B6FA85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Infection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3B5B3DC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49B67166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6E6FBE84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Melanoma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FECC7B6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09DEABE7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7293F8D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Phlebotoxicity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477FAD7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3F1867A8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E756D52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Radiation fibrosis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9EFC9AB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5FE47758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264D7D43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Radiotherapy toxicities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5CB3608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33F7DE3C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AC34BC6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Rash / dermatologic reaction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13EDED9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6B82FAF0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47156E80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Scleroderma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C3D0203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1BA3ED8D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AE1BED4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Skin extrusion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1628562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032FAB84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ADCF1BE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Soft tissue adhesion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932F6B8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22AFABAC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6D3A30B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Soft tissue contracture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022D0C4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03E2F156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4859AF5D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Soft tissue sarcoma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3A9605F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25A0B4DE" w14:textId="77777777" w:rsidTr="00765074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34511508" w14:textId="6D75ABD6" w:rsidR="00437E87" w:rsidRPr="00765074" w:rsidRDefault="00765074" w:rsidP="007650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5074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437E87" w:rsidRPr="00765074" w14:paraId="7BCC9B97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21475DC6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Brain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9E54674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0AA33E64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379ECAF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Brain and central nervous system metastasis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779E718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2150730B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39D3E6C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Bowel and bladder dysfunction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27082A3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7F5E1AF4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265A3FF2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Brachial plexopathies (radiation induced vs metastatic)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F53DD4F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0FF1EF7E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83CFB33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Central nervous system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67DB768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50A065E2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4F7D7F07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Chemotherapeutic neurotoxicities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C7F099C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21F3EBD1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471827E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Cognitive dysfunction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1A7EB20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2A29735D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25AA6574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Gait abnormalities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502DEC9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31E15831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33B8AAC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Hemiparesis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E439613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11D7C704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2D0126A5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Lumbosacral plexopathies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0344F6D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03817D94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DFAA3B2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Multiple myeloma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366A2D4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3E686CA7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9BB5316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Nerve palsies (facial, spinal accessory, long thoracic)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26F2EEF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4D8C0F5D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471D16BD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Neuropathic pain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1FE22DB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2FD8B190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1363A88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Ototoxicity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8701B6A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0AA843C1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2720A50D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Paralysis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A689EFE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4DC4C2B6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43BEF8B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Paraneoplastic syndrome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A619CAF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5E0B9197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06E917E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lastRenderedPageBreak/>
              <w:t>Peripheral neuropathies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CD04C49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3132E08B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CDD3E78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Postmastectomy pain syndrome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EB28205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0C4480C3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07DD0F76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Speech and swallowing dysfunction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6A6E8F9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4DFB4E38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B0C6652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Spinal cord compression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5BE3B71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3780CF7A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CF490F6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Visuospatial dysfunction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D6A064F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66606B8A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63A45FCC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Vestibular dysfunction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3FC0534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5698CA91" w14:textId="77777777" w:rsidTr="00765074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1C0A6A32" w14:textId="2E10D852" w:rsidR="00437E87" w:rsidRPr="00765074" w:rsidRDefault="00765074" w:rsidP="007650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5074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437E87" w:rsidRPr="00765074" w14:paraId="04E4BBDB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EA004AD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Arthralgias (diffuse joint pain)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BE03F2F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55B38286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6076280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Bone metastasis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45AAD33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63643F1E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62A33867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Cording/axillary web syndrome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AB7AC93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443F8C4D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7D65930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Headaches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5284083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7F02C534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4F62DFA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Joint pain (localized)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34EBF05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3FF4ED01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28546A69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Joint pain (spinal)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982F4C4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5535E001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235051F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Loss of range of motion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7125439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61506F38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0EDF6347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Muscle weakness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AF05743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5C86EC4F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65C794ED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Myalgia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4A94348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66A6F2D6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F2473A8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Osseous fragility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475CF84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3F889CE0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2DBEED8F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Osteonecrosis/avascular necrosis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0AC5D6B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5BFABE15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6F71064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Osteoporosis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F3CD66B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68C3C887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D5B052B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Osteosarcoma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7E21EC8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109B197A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9F0D622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Pelvic pain, hypertonus, vaginal fibrosis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753B030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5E2ADDB3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292D1059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Postural deviation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0D8F48F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18ACC06E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2D880E5F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Sarcopenia / muscle wasting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79C0D08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524D11EF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65EEB3E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Steroid myopathy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2737499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311DA6D3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1B5DD81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Temporomandibular joint-pain-dysfunction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8FF9C57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5ED06544" w14:textId="77777777" w:rsidTr="00765074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5995B1BC" w14:textId="65930D0E" w:rsidR="00437E87" w:rsidRPr="00765074" w:rsidRDefault="00765074" w:rsidP="007650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5074">
              <w:rPr>
                <w:rFonts w:ascii="Arial" w:hAnsi="Arial" w:cs="Arial"/>
                <w:b/>
                <w:sz w:val="24"/>
                <w:szCs w:val="24"/>
              </w:rPr>
              <w:t>Involvement Of Multiple Systems</w:t>
            </w:r>
          </w:p>
        </w:tc>
      </w:tr>
      <w:tr w:rsidR="00437E87" w:rsidRPr="00765074" w14:paraId="392F046E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BC9D816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Anemia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973C3E6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23D08C3F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BC9BA70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Balance dysfunction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50249A8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43D0BFF8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2A11B0A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Cachexia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997136B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6318A1CB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A616D9A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Cancer-related fatigue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6B684FC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421F06F1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4303D851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Colorectal cancer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58E60AA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06890CBE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B5A1355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Deconditioning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9A47E2C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28F90622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2BA95B0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Dehydration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B0D5169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7D98531C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46D09C9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Falls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61D5025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1036A94A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7B957CD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Frailty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C6A2C69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4A41385D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1C093A27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lastRenderedPageBreak/>
              <w:t>Hospice (end of life)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9089B79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56B1FFB4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431C2598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Infection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9DB21F2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1F04702C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05AB7E7A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Leukemia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F1FB8E2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7AF67D55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0850190F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Lymphedema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3DE1C76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62128529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5D3314FF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Lymphoma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BB962DE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7880E325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B8B5DAB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Neutropenia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C9558EA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13FD3265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0396EFFE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Oncologic emergencies (end of life)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08185F7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690B2ECA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7383021D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Pain management (end of life)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3F4FFEF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645F7C74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6D0EF9B6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Palliative care (end of life)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28E9E65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4A87384E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3E366068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Systemic swelling (not lymphedema)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71D4FB2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2C4C1FE0" w14:textId="77777777" w:rsidTr="00924759">
        <w:trPr>
          <w:trHeight w:val="360"/>
        </w:trPr>
        <w:tc>
          <w:tcPr>
            <w:tcW w:w="6120" w:type="dxa"/>
            <w:shd w:val="clear" w:color="auto" w:fill="auto"/>
            <w:vAlign w:val="center"/>
          </w:tcPr>
          <w:p w14:paraId="4087DD9B" w14:textId="77777777" w:rsidR="00437E87" w:rsidRPr="00765074" w:rsidRDefault="00437E87" w:rsidP="00924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t>Thrombocytopenia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74D51E9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E87" w:rsidRPr="00765074" w14:paraId="7B10BEED" w14:textId="77777777" w:rsidTr="00765074">
        <w:trPr>
          <w:trHeight w:val="360"/>
        </w:trPr>
        <w:tc>
          <w:tcPr>
            <w:tcW w:w="9450" w:type="dxa"/>
            <w:gridSpan w:val="2"/>
            <w:shd w:val="clear" w:color="auto" w:fill="BFBFBF" w:themeFill="background1" w:themeFillShade="BF"/>
            <w:vAlign w:val="center"/>
          </w:tcPr>
          <w:p w14:paraId="7F6FB21B" w14:textId="0FB535F1" w:rsidR="00437E87" w:rsidRPr="00765074" w:rsidRDefault="00765074" w:rsidP="007650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5074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437E87" w:rsidRPr="00765074" w14:paraId="59351D70" w14:textId="77777777" w:rsidTr="00924759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488289606"/>
            <w:placeholder>
              <w:docPart w:val="4F9B13B7129B478DA0AF22980978FB6C"/>
            </w:placeholder>
          </w:sdtPr>
          <w:sdtEndPr/>
          <w:sdtContent>
            <w:tc>
              <w:tcPr>
                <w:tcW w:w="6120" w:type="dxa"/>
                <w:shd w:val="clear" w:color="auto" w:fill="auto"/>
                <w:vAlign w:val="center"/>
              </w:tcPr>
              <w:p w14:paraId="4C797385" w14:textId="77777777" w:rsidR="00437E87" w:rsidRPr="00765074" w:rsidRDefault="00437E87" w:rsidP="009247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6507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330" w:type="dxa"/>
            <w:shd w:val="clear" w:color="auto" w:fill="auto"/>
            <w:vAlign w:val="center"/>
          </w:tcPr>
          <w:p w14:paraId="6A51A508" w14:textId="77777777" w:rsidR="00437E87" w:rsidRPr="00765074" w:rsidRDefault="00437E87" w:rsidP="009247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74">
              <w:rPr>
                <w:rFonts w:ascii="Arial" w:hAnsi="Arial" w:cs="Arial"/>
                <w:sz w:val="20"/>
                <w:szCs w:val="20"/>
              </w:rPr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50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B7435A" w14:textId="77777777" w:rsidR="000A2A83" w:rsidRPr="00765074" w:rsidRDefault="000A2A83">
      <w:pPr>
        <w:rPr>
          <w:rFonts w:ascii="Arial" w:hAnsi="Arial" w:cs="Arial"/>
        </w:rPr>
      </w:pPr>
    </w:p>
    <w:sectPr w:rsidR="000A2A83" w:rsidRPr="00765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mPOCVVZ1yvll0K+Pa+BPlft6elpJC5C38p7JMlsZuOJMBLqvikcU2xcJY7vIzLGDKE1VabZq6TVg9l9WW6tXQ==" w:salt="sUtQqRF0x7mhcFc2knQiE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66"/>
    <w:rsid w:val="000A2A83"/>
    <w:rsid w:val="001D5D0C"/>
    <w:rsid w:val="00437E87"/>
    <w:rsid w:val="00463BB5"/>
    <w:rsid w:val="00765074"/>
    <w:rsid w:val="00800A66"/>
    <w:rsid w:val="009377BC"/>
    <w:rsid w:val="00D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B040"/>
  <w15:chartTrackingRefBased/>
  <w15:docId w15:val="{3BCC1E2C-0C3B-4A15-BDB2-61D4EEE8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A66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800A66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00A66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63B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9B13B7129B478DA0AF22980978F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C2E2E-AAA5-4D2E-8354-0BA649BD0907}"/>
      </w:docPartPr>
      <w:docPartBody>
        <w:p w:rsidR="007107A6" w:rsidRDefault="000E0BF0" w:rsidP="000E0BF0">
          <w:pPr>
            <w:pStyle w:val="4F9B13B7129B478DA0AF22980978FB6C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1B"/>
    <w:rsid w:val="000E0BF0"/>
    <w:rsid w:val="007107A6"/>
    <w:rsid w:val="00F1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BF0"/>
    <w:rPr>
      <w:color w:val="808080"/>
    </w:rPr>
  </w:style>
  <w:style w:type="paragraph" w:customStyle="1" w:styleId="4F9B13B7129B478DA0AF22980978FB6C">
    <w:name w:val="4F9B13B7129B478DA0AF22980978FB6C"/>
    <w:rsid w:val="000E0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5</cp:revision>
  <dcterms:created xsi:type="dcterms:W3CDTF">2020-11-20T19:23:00Z</dcterms:created>
  <dcterms:modified xsi:type="dcterms:W3CDTF">2022-08-29T17:13:00Z</dcterms:modified>
</cp:coreProperties>
</file>